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70" w:rsidRDefault="009157C2" w:rsidP="008919B5">
      <w:pPr>
        <w:pStyle w:val="Overskrift1"/>
      </w:pPr>
      <w:r>
        <w:t xml:space="preserve">Referat </w:t>
      </w:r>
      <w:proofErr w:type="spellStart"/>
      <w:r>
        <w:t>Mobile</w:t>
      </w:r>
      <w:proofErr w:type="gramStart"/>
      <w:r>
        <w:t>.Ting</w:t>
      </w:r>
      <w:proofErr w:type="spellEnd"/>
      <w:proofErr w:type="gramEnd"/>
      <w:r>
        <w:t xml:space="preserve"> møde d. 23. juni 2011-06-24</w:t>
      </w:r>
    </w:p>
    <w:p w:rsidR="009157C2" w:rsidRPr="00CC372C" w:rsidRDefault="009157C2">
      <w:pPr>
        <w:rPr>
          <w:b/>
        </w:rPr>
      </w:pPr>
      <w:r w:rsidRPr="00CC372C">
        <w:rPr>
          <w:b/>
        </w:rPr>
        <w:t>Tid/sted: kl. 11-15, Kolding Bibliotek, mødelokale 5</w:t>
      </w:r>
    </w:p>
    <w:p w:rsidR="009157C2" w:rsidRDefault="009157C2" w:rsidP="001400F7">
      <w:pPr>
        <w:pStyle w:val="Overskrift2"/>
      </w:pPr>
      <w:r>
        <w:t>Tilstedeværende:</w:t>
      </w:r>
    </w:p>
    <w:p w:rsidR="0027405D" w:rsidRDefault="0027405D" w:rsidP="001400F7">
      <w:pPr>
        <w:pStyle w:val="Ingenafstand"/>
      </w:pPr>
      <w:r>
        <w:t>Kolding: Jesper Tobias Albrechtsen, Gitte Reinhold Hansen, Kirsten Lund</w:t>
      </w:r>
    </w:p>
    <w:p w:rsidR="0027405D" w:rsidRDefault="0027405D" w:rsidP="001400F7">
      <w:pPr>
        <w:pStyle w:val="Ingenafstand"/>
      </w:pPr>
      <w:r>
        <w:t>DBC: Rasmus Jensen</w:t>
      </w:r>
    </w:p>
    <w:p w:rsidR="0027405D" w:rsidRDefault="0027405D" w:rsidP="001400F7">
      <w:pPr>
        <w:pStyle w:val="Ingenafstand"/>
      </w:pPr>
      <w:r>
        <w:t>Silkeborg: Karen Thomsen</w:t>
      </w:r>
    </w:p>
    <w:p w:rsidR="0027405D" w:rsidRDefault="0027405D" w:rsidP="001400F7">
      <w:pPr>
        <w:pStyle w:val="Ingenafstand"/>
      </w:pPr>
      <w:r>
        <w:t xml:space="preserve">Odense: Søren Brodersen, Anton </w:t>
      </w:r>
      <w:proofErr w:type="spellStart"/>
      <w:r>
        <w:t>Helms</w:t>
      </w:r>
      <w:proofErr w:type="spellEnd"/>
      <w:r>
        <w:t>, Claus Winther Jensen</w:t>
      </w:r>
    </w:p>
    <w:p w:rsidR="009157C2" w:rsidRDefault="009157C2" w:rsidP="001400F7">
      <w:pPr>
        <w:pStyle w:val="Ingenafstand"/>
      </w:pPr>
      <w:proofErr w:type="spellStart"/>
      <w:r>
        <w:t>Bellcom</w:t>
      </w:r>
      <w:proofErr w:type="spellEnd"/>
      <w:r>
        <w:t>: Jørn Skifter Andersen</w:t>
      </w:r>
      <w:r w:rsidR="0027405D">
        <w:t xml:space="preserve"> (ordstyrer)</w:t>
      </w:r>
    </w:p>
    <w:p w:rsidR="0027405D" w:rsidRDefault="0027405D" w:rsidP="001400F7">
      <w:pPr>
        <w:pStyle w:val="Ingenafstand"/>
      </w:pPr>
      <w:r>
        <w:t>Århus: Gitte Barlach</w:t>
      </w:r>
    </w:p>
    <w:p w:rsidR="0027405D" w:rsidRDefault="0027405D" w:rsidP="001400F7">
      <w:pPr>
        <w:pStyle w:val="Ingenafstand"/>
      </w:pPr>
      <w:r>
        <w:t>Vejle: Maria Graversen, Ewan Andreasen (referent)</w:t>
      </w:r>
    </w:p>
    <w:p w:rsidR="0027405D" w:rsidRDefault="0027405D" w:rsidP="001400F7">
      <w:pPr>
        <w:pStyle w:val="Ingenafstand"/>
      </w:pPr>
      <w:r>
        <w:t xml:space="preserve">Glostrup: </w:t>
      </w:r>
    </w:p>
    <w:p w:rsidR="0027405D" w:rsidRDefault="0027405D" w:rsidP="001400F7">
      <w:pPr>
        <w:pStyle w:val="Ingenafstand"/>
        <w:rPr>
          <w:rFonts w:cs="TT2Bo00"/>
        </w:rPr>
      </w:pPr>
      <w:r w:rsidRPr="0027405D">
        <w:t xml:space="preserve">Randers: </w:t>
      </w:r>
      <w:proofErr w:type="spellStart"/>
      <w:r w:rsidRPr="0027405D">
        <w:rPr>
          <w:rFonts w:cs="TT2Bo00"/>
        </w:rPr>
        <w:t>Árni</w:t>
      </w:r>
      <w:proofErr w:type="spellEnd"/>
      <w:r w:rsidRPr="0027405D">
        <w:rPr>
          <w:rFonts w:cs="TT2Bo00"/>
        </w:rPr>
        <w:t xml:space="preserve"> </w:t>
      </w:r>
      <w:proofErr w:type="spellStart"/>
      <w:r w:rsidRPr="0027405D">
        <w:rPr>
          <w:rFonts w:cs="TT2Bo00"/>
        </w:rPr>
        <w:t>Rúnar</w:t>
      </w:r>
      <w:proofErr w:type="spellEnd"/>
      <w:r w:rsidRPr="0027405D">
        <w:rPr>
          <w:rFonts w:cs="TT2Bo00"/>
        </w:rPr>
        <w:t xml:space="preserve"> </w:t>
      </w:r>
      <w:proofErr w:type="spellStart"/>
      <w:r w:rsidRPr="0027405D">
        <w:rPr>
          <w:rFonts w:cs="TT2Bo00"/>
        </w:rPr>
        <w:t>Loftsson</w:t>
      </w:r>
      <w:proofErr w:type="spellEnd"/>
    </w:p>
    <w:p w:rsidR="008919B5" w:rsidRPr="001400F7" w:rsidRDefault="008919B5" w:rsidP="0027405D">
      <w:pPr>
        <w:autoSpaceDE w:val="0"/>
        <w:autoSpaceDN w:val="0"/>
        <w:adjustRightInd w:val="0"/>
        <w:spacing w:after="0" w:line="240" w:lineRule="auto"/>
        <w:rPr>
          <w:rFonts w:cs="TT2Bo00"/>
        </w:rPr>
      </w:pPr>
    </w:p>
    <w:p w:rsidR="001400F7" w:rsidRDefault="001400F7" w:rsidP="001400F7">
      <w:pPr>
        <w:pStyle w:val="Overskrift2"/>
      </w:pPr>
      <w:r w:rsidRPr="001400F7">
        <w:rPr>
          <w:sz w:val="22"/>
          <w:szCs w:val="22"/>
        </w:rPr>
        <w:t>1 –</w:t>
      </w:r>
      <w:r>
        <w:rPr>
          <w:sz w:val="22"/>
          <w:szCs w:val="22"/>
        </w:rPr>
        <w:t xml:space="preserve"> V</w:t>
      </w:r>
      <w:r w:rsidRPr="001400F7">
        <w:rPr>
          <w:sz w:val="22"/>
          <w:szCs w:val="22"/>
        </w:rPr>
        <w:t xml:space="preserve">elkommen </w:t>
      </w:r>
      <w:r>
        <w:t>til nye deltagere</w:t>
      </w:r>
    </w:p>
    <w:p w:rsidR="001400F7" w:rsidRDefault="001400F7" w:rsidP="001400F7">
      <w:pPr>
        <w:autoSpaceDE w:val="0"/>
        <w:autoSpaceDN w:val="0"/>
        <w:adjustRightInd w:val="0"/>
        <w:spacing w:after="0" w:line="240" w:lineRule="auto"/>
        <w:rPr>
          <w:rFonts w:cs="TT2Bo00"/>
        </w:rPr>
      </w:pPr>
      <w:r>
        <w:rPr>
          <w:rFonts w:cs="TT2Bo00"/>
        </w:rPr>
        <w:t xml:space="preserve">Joan Larsen og Allan </w:t>
      </w:r>
      <w:proofErr w:type="spellStart"/>
      <w:r>
        <w:rPr>
          <w:rFonts w:cs="TT2Bo00"/>
        </w:rPr>
        <w:t>Grauenkjær</w:t>
      </w:r>
      <w:proofErr w:type="spellEnd"/>
      <w:r>
        <w:rPr>
          <w:rFonts w:cs="TT2Bo00"/>
        </w:rPr>
        <w:t xml:space="preserve"> fra Københavns Biblioteker (ikke til stede) blev budt velkommen som nye medlemmer af </w:t>
      </w:r>
      <w:proofErr w:type="spellStart"/>
      <w:r>
        <w:rPr>
          <w:rFonts w:cs="TT2Bo00"/>
        </w:rPr>
        <w:t>mobil</w:t>
      </w:r>
      <w:proofErr w:type="gramStart"/>
      <w:r>
        <w:rPr>
          <w:rFonts w:cs="TT2Bo00"/>
        </w:rPr>
        <w:t>.Ting</w:t>
      </w:r>
      <w:proofErr w:type="spellEnd"/>
      <w:proofErr w:type="gramEnd"/>
    </w:p>
    <w:p w:rsidR="001400F7" w:rsidRDefault="001400F7" w:rsidP="001400F7">
      <w:pPr>
        <w:autoSpaceDE w:val="0"/>
        <w:autoSpaceDN w:val="0"/>
        <w:adjustRightInd w:val="0"/>
        <w:spacing w:after="0" w:line="240" w:lineRule="auto"/>
        <w:rPr>
          <w:rFonts w:cs="TT2Bo00"/>
        </w:rPr>
      </w:pPr>
      <w:r>
        <w:rPr>
          <w:rFonts w:cs="TT2Bo00"/>
        </w:rPr>
        <w:t xml:space="preserve"> </w:t>
      </w:r>
    </w:p>
    <w:p w:rsidR="001400F7" w:rsidRDefault="001400F7" w:rsidP="00BE5AE2">
      <w:pPr>
        <w:pStyle w:val="Overskrift2"/>
      </w:pPr>
      <w:r>
        <w:t>2 – Godkendelse af sidste referat</w:t>
      </w:r>
    </w:p>
    <w:p w:rsidR="00BE5AE2" w:rsidRDefault="001400F7" w:rsidP="001400F7">
      <w:pPr>
        <w:autoSpaceDE w:val="0"/>
        <w:autoSpaceDN w:val="0"/>
        <w:adjustRightInd w:val="0"/>
        <w:spacing w:after="0" w:line="240" w:lineRule="auto"/>
        <w:rPr>
          <w:rFonts w:cs="TT2Bo00"/>
        </w:rPr>
      </w:pPr>
      <w:r>
        <w:rPr>
          <w:rFonts w:cs="TT2Bo00"/>
        </w:rPr>
        <w:t>Under punktet ”Mobile udviklingsmetoder” blev byttet rundt på begreberne</w:t>
      </w:r>
      <w:r w:rsidR="00BE5AE2">
        <w:rPr>
          <w:rFonts w:cs="TT2Bo00"/>
        </w:rPr>
        <w:t xml:space="preserve"> </w:t>
      </w:r>
      <w:proofErr w:type="spellStart"/>
      <w:r w:rsidR="00BE5AE2">
        <w:rPr>
          <w:rFonts w:cs="TT2Bo00"/>
        </w:rPr>
        <w:t>native</w:t>
      </w:r>
      <w:proofErr w:type="spellEnd"/>
      <w:r w:rsidR="00BE5AE2">
        <w:rPr>
          <w:rFonts w:cs="TT2Bo00"/>
        </w:rPr>
        <w:t xml:space="preserve"> </w:t>
      </w:r>
      <w:proofErr w:type="spellStart"/>
      <w:r w:rsidR="00BE5AE2">
        <w:rPr>
          <w:rFonts w:cs="TT2Bo00"/>
        </w:rPr>
        <w:t>app</w:t>
      </w:r>
      <w:proofErr w:type="spellEnd"/>
      <w:r w:rsidR="00BE5AE2">
        <w:rPr>
          <w:rFonts w:cs="TT2Bo00"/>
        </w:rPr>
        <w:t xml:space="preserve"> og </w:t>
      </w:r>
      <w:proofErr w:type="spellStart"/>
      <w:r w:rsidR="00BE5AE2">
        <w:rPr>
          <w:rFonts w:cs="TT2Bo00"/>
        </w:rPr>
        <w:t>browser-app</w:t>
      </w:r>
      <w:proofErr w:type="spellEnd"/>
      <w:r w:rsidR="00BE5AE2">
        <w:rPr>
          <w:rFonts w:cs="TT2Bo00"/>
        </w:rPr>
        <w:t xml:space="preserve">. Præcisering: Det er </w:t>
      </w:r>
      <w:proofErr w:type="spellStart"/>
      <w:r w:rsidR="00BE5AE2">
        <w:rPr>
          <w:rFonts w:cs="TT2Bo00"/>
        </w:rPr>
        <w:t>native</w:t>
      </w:r>
      <w:proofErr w:type="spellEnd"/>
      <w:r w:rsidR="00BE5AE2">
        <w:rPr>
          <w:rFonts w:cs="TT2Bo00"/>
        </w:rPr>
        <w:t xml:space="preserve"> </w:t>
      </w:r>
      <w:proofErr w:type="spellStart"/>
      <w:r w:rsidR="00BE5AE2">
        <w:rPr>
          <w:rFonts w:cs="TT2Bo00"/>
        </w:rPr>
        <w:t>apps</w:t>
      </w:r>
      <w:proofErr w:type="spellEnd"/>
      <w:r w:rsidR="00BE5AE2">
        <w:rPr>
          <w:rFonts w:cs="TT2Bo00"/>
        </w:rPr>
        <w:t xml:space="preserve">, man får adgang til via en </w:t>
      </w:r>
      <w:proofErr w:type="spellStart"/>
      <w:r w:rsidR="00BE5AE2">
        <w:rPr>
          <w:rFonts w:cs="TT2Bo00"/>
        </w:rPr>
        <w:t>app-store</w:t>
      </w:r>
      <w:proofErr w:type="spellEnd"/>
      <w:r w:rsidR="00BE5AE2">
        <w:rPr>
          <w:rFonts w:cs="TT2Bo00"/>
        </w:rPr>
        <w:t xml:space="preserve">, dette gælder ikke for </w:t>
      </w:r>
      <w:proofErr w:type="spellStart"/>
      <w:r w:rsidR="00BE5AE2">
        <w:rPr>
          <w:rFonts w:cs="TT2Bo00"/>
        </w:rPr>
        <w:t>browser-apps</w:t>
      </w:r>
      <w:proofErr w:type="spellEnd"/>
      <w:r w:rsidR="00BE5AE2">
        <w:rPr>
          <w:rFonts w:cs="TT2Bo00"/>
        </w:rPr>
        <w:t>.</w:t>
      </w:r>
    </w:p>
    <w:p w:rsidR="001400F7" w:rsidRDefault="00BE5AE2" w:rsidP="001400F7">
      <w:pPr>
        <w:autoSpaceDE w:val="0"/>
        <w:autoSpaceDN w:val="0"/>
        <w:adjustRightInd w:val="0"/>
        <w:spacing w:after="0" w:line="240" w:lineRule="auto"/>
        <w:rPr>
          <w:rFonts w:cs="TT2Bo00"/>
        </w:rPr>
      </w:pPr>
      <w:r>
        <w:rPr>
          <w:rFonts w:cs="TT2Bo00"/>
        </w:rPr>
        <w:t>Resten af referatet godkendt.</w:t>
      </w:r>
      <w:r w:rsidR="001400F7">
        <w:rPr>
          <w:rFonts w:cs="TT2Bo00"/>
        </w:rPr>
        <w:t xml:space="preserve"> </w:t>
      </w:r>
    </w:p>
    <w:p w:rsidR="001400F7" w:rsidRDefault="001400F7" w:rsidP="001400F7">
      <w:pPr>
        <w:autoSpaceDE w:val="0"/>
        <w:autoSpaceDN w:val="0"/>
        <w:adjustRightInd w:val="0"/>
        <w:spacing w:after="0" w:line="240" w:lineRule="auto"/>
        <w:rPr>
          <w:rFonts w:cs="TT2Bo00"/>
        </w:rPr>
      </w:pPr>
    </w:p>
    <w:p w:rsidR="001400F7" w:rsidRDefault="001400F7" w:rsidP="00EA74D2">
      <w:pPr>
        <w:pStyle w:val="Overskrift2"/>
      </w:pPr>
      <w:r>
        <w:t>3 – Opfølgning fra sidst</w:t>
      </w:r>
    </w:p>
    <w:p w:rsidR="00BE5AE2" w:rsidRDefault="007520BD" w:rsidP="001400F7">
      <w:pPr>
        <w:autoSpaceDE w:val="0"/>
        <w:autoSpaceDN w:val="0"/>
        <w:adjustRightInd w:val="0"/>
        <w:spacing w:after="0" w:line="240" w:lineRule="auto"/>
        <w:rPr>
          <w:rFonts w:cs="TT2Bo00"/>
        </w:rPr>
      </w:pPr>
      <w:proofErr w:type="spellStart"/>
      <w:r>
        <w:rPr>
          <w:rFonts w:cs="TT2Bo00"/>
        </w:rPr>
        <w:t>Ønske</w:t>
      </w:r>
      <w:proofErr w:type="gramStart"/>
      <w:r>
        <w:rPr>
          <w:rFonts w:cs="TT2Bo00"/>
        </w:rPr>
        <w:t>.Ting</w:t>
      </w:r>
      <w:proofErr w:type="spellEnd"/>
      <w:proofErr w:type="gramEnd"/>
      <w:r>
        <w:rPr>
          <w:rFonts w:cs="TT2Bo00"/>
        </w:rPr>
        <w:t xml:space="preserve"> er oprettet som </w:t>
      </w:r>
      <w:proofErr w:type="spellStart"/>
      <w:r>
        <w:rPr>
          <w:rFonts w:cs="TT2Bo00"/>
        </w:rPr>
        <w:t>wiki</w:t>
      </w:r>
      <w:proofErr w:type="spellEnd"/>
      <w:r>
        <w:rPr>
          <w:rFonts w:cs="TT2Bo00"/>
        </w:rPr>
        <w:t xml:space="preserve"> på </w:t>
      </w:r>
      <w:hyperlink r:id="rId5" w:history="1">
        <w:r w:rsidRPr="00163F67">
          <w:rPr>
            <w:rStyle w:val="Hyperlink"/>
            <w:rFonts w:cs="TT2Bo00"/>
          </w:rPr>
          <w:t>http://ting.dk/wiki/oenske-mobileting</w:t>
        </w:r>
      </w:hyperlink>
      <w:r>
        <w:rPr>
          <w:rFonts w:cs="TT2Bo00"/>
        </w:rPr>
        <w:t xml:space="preserve"> . Der er mulighed for at forbedre en sådan side. Forslag var a) oprettelse af faneblad til den på siden </w:t>
      </w:r>
      <w:hyperlink r:id="rId6" w:history="1">
        <w:r w:rsidRPr="00163F67">
          <w:rPr>
            <w:rStyle w:val="Hyperlink"/>
            <w:rFonts w:cs="TT2Bo00"/>
          </w:rPr>
          <w:t>http://ting.dk/groups/mobileting</w:t>
        </w:r>
      </w:hyperlink>
      <w:r>
        <w:rPr>
          <w:rFonts w:cs="TT2Bo00"/>
        </w:rPr>
        <w:t xml:space="preserve"> , mulighed for at tagge udviklingsønsker med bl.a. team, sorteringsmulighed på ønskerne, afstemningsfunktionalitet på ønsker m.m. Der var snak om at Ønsker kunne være en ny indholdstype. </w:t>
      </w:r>
      <w:proofErr w:type="spellStart"/>
      <w:r>
        <w:rPr>
          <w:rFonts w:cs="TT2Bo00"/>
        </w:rPr>
        <w:t>Bellcom</w:t>
      </w:r>
      <w:proofErr w:type="spellEnd"/>
      <w:r>
        <w:rPr>
          <w:rFonts w:cs="TT2Bo00"/>
        </w:rPr>
        <w:t xml:space="preserve"> vil skrive et oplæg til Gitte (GH) og Jesper (JTA). Det blev bemærket, at gruppen </w:t>
      </w:r>
      <w:proofErr w:type="spellStart"/>
      <w:r>
        <w:rPr>
          <w:rFonts w:cs="TT2Bo00"/>
        </w:rPr>
        <w:t>ding</w:t>
      </w:r>
      <w:proofErr w:type="gramStart"/>
      <w:r>
        <w:rPr>
          <w:rFonts w:cs="TT2Bo00"/>
        </w:rPr>
        <w:t>.Ting</w:t>
      </w:r>
      <w:proofErr w:type="spellEnd"/>
      <w:proofErr w:type="gramEnd"/>
      <w:r>
        <w:rPr>
          <w:rFonts w:cs="TT2Bo00"/>
        </w:rPr>
        <w:t xml:space="preserve"> har et ønske om en lignende side/funktionalitet, og at man med fordel kunne skabe funktionaliteten for Ting.dk som sådan på tværs af grupper, så længe sorteringsmulighederne var i orden.</w:t>
      </w:r>
    </w:p>
    <w:p w:rsidR="00BE5AE2" w:rsidRDefault="00BE5AE2" w:rsidP="001400F7">
      <w:pPr>
        <w:autoSpaceDE w:val="0"/>
        <w:autoSpaceDN w:val="0"/>
        <w:adjustRightInd w:val="0"/>
        <w:spacing w:after="0" w:line="240" w:lineRule="auto"/>
        <w:rPr>
          <w:rFonts w:cs="TT2Bo00"/>
        </w:rPr>
      </w:pPr>
    </w:p>
    <w:p w:rsidR="001400F7" w:rsidRDefault="001400F7" w:rsidP="00256351">
      <w:pPr>
        <w:pStyle w:val="Overskrift2"/>
      </w:pPr>
      <w:r>
        <w:t>4 – Orientering: Projektansøgning ”Formidling på mobile platforme” (Ewan Andreasen)</w:t>
      </w:r>
    </w:p>
    <w:p w:rsidR="00EA74D2" w:rsidRDefault="00EA74D2" w:rsidP="001400F7">
      <w:pPr>
        <w:autoSpaceDE w:val="0"/>
        <w:autoSpaceDN w:val="0"/>
        <w:adjustRightInd w:val="0"/>
        <w:spacing w:after="0" w:line="240" w:lineRule="auto"/>
        <w:rPr>
          <w:rFonts w:cs="TT2Bo00"/>
        </w:rPr>
      </w:pPr>
      <w:r>
        <w:rPr>
          <w:rFonts w:cs="TT2Bo00"/>
        </w:rPr>
        <w:t>Bibliotekernes ansøgning blev valgt ud af 4 ansøgere. Projektet kører fra august 2011 – maj 2012. Ewan er projektleder 12 timer om ugen på projektet, og hvert bibliotek (Herning, Kolding, Odense, Randers, Silkeborg, Vejle og Aarhus) bidrager med 4 timer ugentligt.</w:t>
      </w:r>
      <w:r w:rsidR="00193036">
        <w:rPr>
          <w:rFonts w:cs="TT2Bo00"/>
        </w:rPr>
        <w:t xml:space="preserve"> Herunder blev foreslået at nedsætte en styregruppe i tilgift til projektgruppen, ikke mindst fordi projektets behov for personaleressourcer tænkes at ændre sig undervejs og derfor skal planlægges af bibliotekslederne i god tid. </w:t>
      </w:r>
    </w:p>
    <w:p w:rsidR="00256351" w:rsidRDefault="00256351" w:rsidP="001400F7">
      <w:pPr>
        <w:autoSpaceDE w:val="0"/>
        <w:autoSpaceDN w:val="0"/>
        <w:adjustRightInd w:val="0"/>
        <w:spacing w:after="0" w:line="240" w:lineRule="auto"/>
        <w:rPr>
          <w:rFonts w:cs="TT2Bo00"/>
        </w:rPr>
      </w:pPr>
    </w:p>
    <w:p w:rsidR="00EA74D2" w:rsidRDefault="00EA74D2" w:rsidP="001400F7">
      <w:pPr>
        <w:autoSpaceDE w:val="0"/>
        <w:autoSpaceDN w:val="0"/>
        <w:adjustRightInd w:val="0"/>
        <w:spacing w:after="0" w:line="240" w:lineRule="auto"/>
        <w:rPr>
          <w:rFonts w:cs="TT2Bo00"/>
        </w:rPr>
      </w:pPr>
      <w:r>
        <w:rPr>
          <w:rFonts w:cs="TT2Bo00"/>
        </w:rPr>
        <w:t xml:space="preserve">Hvor </w:t>
      </w:r>
      <w:proofErr w:type="spellStart"/>
      <w:r>
        <w:rPr>
          <w:rFonts w:cs="TT2Bo00"/>
        </w:rPr>
        <w:t>mobile</w:t>
      </w:r>
      <w:proofErr w:type="gramStart"/>
      <w:r>
        <w:rPr>
          <w:rFonts w:cs="TT2Bo00"/>
        </w:rPr>
        <w:t>.TING</w:t>
      </w:r>
      <w:proofErr w:type="spellEnd"/>
      <w:proofErr w:type="gramEnd"/>
      <w:r>
        <w:rPr>
          <w:rFonts w:cs="TT2Bo00"/>
        </w:rPr>
        <w:t xml:space="preserve"> undervejs udmunder i konkrete løsninger, drejer projektet sig primært om et stykke analysearbejde. </w:t>
      </w:r>
      <w:proofErr w:type="spellStart"/>
      <w:r>
        <w:rPr>
          <w:rFonts w:cs="TT2Bo00"/>
        </w:rPr>
        <w:t>Mobile</w:t>
      </w:r>
      <w:proofErr w:type="gramStart"/>
      <w:r>
        <w:rPr>
          <w:rFonts w:cs="TT2Bo00"/>
        </w:rPr>
        <w:t>.TING</w:t>
      </w:r>
      <w:proofErr w:type="spellEnd"/>
      <w:proofErr w:type="gramEnd"/>
      <w:r>
        <w:rPr>
          <w:rFonts w:cs="TT2Bo00"/>
        </w:rPr>
        <w:t xml:space="preserve"> vil blive inddraget i projektets workshops, men herudover er projektet og </w:t>
      </w:r>
      <w:proofErr w:type="spellStart"/>
      <w:r>
        <w:rPr>
          <w:rFonts w:cs="TT2Bo00"/>
        </w:rPr>
        <w:t>mobile.TING</w:t>
      </w:r>
      <w:proofErr w:type="spellEnd"/>
      <w:r>
        <w:rPr>
          <w:rFonts w:cs="TT2Bo00"/>
        </w:rPr>
        <w:t xml:space="preserve"> uafhængige af hinanden og  vil i praksis blot påvirke hinanden med løsningsforslag og </w:t>
      </w:r>
      <w:r>
        <w:rPr>
          <w:rFonts w:cs="TT2Bo00"/>
        </w:rPr>
        <w:lastRenderedPageBreak/>
        <w:t xml:space="preserve">information. Der er stort overlap i </w:t>
      </w:r>
      <w:proofErr w:type="gramStart"/>
      <w:r>
        <w:rPr>
          <w:rFonts w:cs="TT2Bo00"/>
        </w:rPr>
        <w:t xml:space="preserve">deltagere </w:t>
      </w:r>
      <w:r w:rsidR="000120F7">
        <w:rPr>
          <w:rFonts w:cs="TT2Bo00"/>
        </w:rPr>
        <w:t xml:space="preserve"> –</w:t>
      </w:r>
      <w:proofErr w:type="gramEnd"/>
      <w:r w:rsidR="000120F7">
        <w:rPr>
          <w:rFonts w:cs="TT2Bo00"/>
        </w:rPr>
        <w:t xml:space="preserve"> fra projektet er kun Herning ikke med i </w:t>
      </w:r>
      <w:proofErr w:type="spellStart"/>
      <w:r w:rsidR="000120F7">
        <w:rPr>
          <w:rFonts w:cs="TT2Bo00"/>
        </w:rPr>
        <w:t>mobile.TING</w:t>
      </w:r>
      <w:proofErr w:type="spellEnd"/>
      <w:r w:rsidR="000120F7">
        <w:rPr>
          <w:rFonts w:cs="TT2Bo00"/>
        </w:rPr>
        <w:t>. De</w:t>
      </w:r>
      <w:r>
        <w:rPr>
          <w:rFonts w:cs="TT2Bo00"/>
        </w:rPr>
        <w:t xml:space="preserve">t foreslås at Herning </w:t>
      </w:r>
      <w:r w:rsidR="000120F7">
        <w:rPr>
          <w:rFonts w:cs="TT2Bo00"/>
        </w:rPr>
        <w:t>opfordres til også at deltage her.</w:t>
      </w:r>
      <w:r w:rsidR="001E5642">
        <w:rPr>
          <w:rFonts w:cs="TT2Bo00"/>
        </w:rPr>
        <w:t xml:space="preserve"> </w:t>
      </w:r>
      <w:proofErr w:type="spellStart"/>
      <w:r w:rsidR="001E5642">
        <w:rPr>
          <w:rFonts w:cs="TT2Bo00"/>
        </w:rPr>
        <w:t>Mobile</w:t>
      </w:r>
      <w:proofErr w:type="gramStart"/>
      <w:r w:rsidR="001E5642">
        <w:rPr>
          <w:rFonts w:cs="TT2Bo00"/>
        </w:rPr>
        <w:t>.TING</w:t>
      </w:r>
      <w:proofErr w:type="spellEnd"/>
      <w:proofErr w:type="gramEnd"/>
      <w:r w:rsidR="001E5642">
        <w:rPr>
          <w:rFonts w:cs="TT2Bo00"/>
        </w:rPr>
        <w:t xml:space="preserve"> er sat som referencegruppe for projektet - det blev foreslået at udvide denne referencegruppe med kapaciteter udenfor biblioteksvæsnet, f.eks. med leverandører såsom Balleby og </w:t>
      </w:r>
      <w:proofErr w:type="spellStart"/>
      <w:r w:rsidR="001E5642">
        <w:rPr>
          <w:rFonts w:cs="TT2Bo00"/>
        </w:rPr>
        <w:t>Grumsen</w:t>
      </w:r>
      <w:proofErr w:type="spellEnd"/>
      <w:r w:rsidR="001E5642">
        <w:rPr>
          <w:rFonts w:cs="TT2Bo00"/>
        </w:rPr>
        <w:t xml:space="preserve"> (</w:t>
      </w:r>
      <w:hyperlink r:id="rId7" w:history="1">
        <w:r w:rsidR="001E5642" w:rsidRPr="00163F67">
          <w:rPr>
            <w:rStyle w:val="Hyperlink"/>
            <w:rFonts w:cs="TT2Bo00"/>
          </w:rPr>
          <w:t>http://www.ballebyoggrumsen.dk</w:t>
        </w:r>
      </w:hyperlink>
      <w:r w:rsidR="001E5642">
        <w:rPr>
          <w:rFonts w:cs="TT2Bo00"/>
        </w:rPr>
        <w:t xml:space="preserve"> ). </w:t>
      </w:r>
    </w:p>
    <w:p w:rsidR="00256351" w:rsidRDefault="00256351" w:rsidP="001400F7">
      <w:pPr>
        <w:autoSpaceDE w:val="0"/>
        <w:autoSpaceDN w:val="0"/>
        <w:adjustRightInd w:val="0"/>
        <w:spacing w:after="0" w:line="240" w:lineRule="auto"/>
        <w:rPr>
          <w:rFonts w:cs="TT2Bo00"/>
        </w:rPr>
      </w:pPr>
    </w:p>
    <w:p w:rsidR="000120F7" w:rsidRDefault="000120F7" w:rsidP="001400F7">
      <w:pPr>
        <w:autoSpaceDE w:val="0"/>
        <w:autoSpaceDN w:val="0"/>
        <w:adjustRightInd w:val="0"/>
        <w:spacing w:after="0" w:line="240" w:lineRule="auto"/>
        <w:rPr>
          <w:rFonts w:cs="TT2Bo00"/>
        </w:rPr>
      </w:pPr>
      <w:r>
        <w:rPr>
          <w:rFonts w:cs="TT2Bo00"/>
        </w:rPr>
        <w:t xml:space="preserve">Forretningsmodeller er vigtige at </w:t>
      </w:r>
      <w:proofErr w:type="spellStart"/>
      <w:r>
        <w:rPr>
          <w:rFonts w:cs="TT2Bo00"/>
        </w:rPr>
        <w:t>indtænke</w:t>
      </w:r>
      <w:proofErr w:type="spellEnd"/>
      <w:r>
        <w:rPr>
          <w:rFonts w:cs="TT2Bo00"/>
        </w:rPr>
        <w:t xml:space="preserve"> ved </w:t>
      </w:r>
      <w:proofErr w:type="spellStart"/>
      <w:r>
        <w:rPr>
          <w:rFonts w:cs="TT2Bo00"/>
        </w:rPr>
        <w:t>udforming</w:t>
      </w:r>
      <w:proofErr w:type="spellEnd"/>
      <w:r>
        <w:rPr>
          <w:rFonts w:cs="TT2Bo00"/>
        </w:rPr>
        <w:t xml:space="preserve"> af løsningsmodeller, da evt. fremtidige driftsløsninger skal være selvbærende. Opsøgning af nye kontakter, også internationale, vil også blive prioriteret undervejs. </w:t>
      </w:r>
      <w:r w:rsidR="00EA0503">
        <w:rPr>
          <w:rFonts w:cs="TT2Bo00"/>
        </w:rPr>
        <w:t>Projektet skal endvidere belyse m</w:t>
      </w:r>
      <w:r>
        <w:rPr>
          <w:rFonts w:cs="TT2Bo00"/>
        </w:rPr>
        <w:t>arkedsføring</w:t>
      </w:r>
      <w:r w:rsidR="00EA0503">
        <w:rPr>
          <w:rFonts w:cs="TT2Bo00"/>
        </w:rPr>
        <w:t>en</w:t>
      </w:r>
      <w:r>
        <w:rPr>
          <w:rFonts w:cs="TT2Bo00"/>
        </w:rPr>
        <w:t xml:space="preserve"> af </w:t>
      </w:r>
      <w:r w:rsidR="00EA0503">
        <w:rPr>
          <w:rFonts w:cs="TT2Bo00"/>
        </w:rPr>
        <w:t xml:space="preserve">mobile </w:t>
      </w:r>
      <w:r>
        <w:rPr>
          <w:rFonts w:cs="TT2Bo00"/>
        </w:rPr>
        <w:t>løsninger</w:t>
      </w:r>
      <w:r w:rsidR="00EA0503">
        <w:rPr>
          <w:rFonts w:cs="TT2Bo00"/>
        </w:rPr>
        <w:t>, herunder også de løsninger der allerede er i drift.</w:t>
      </w:r>
      <w:r>
        <w:rPr>
          <w:rFonts w:cs="TT2Bo00"/>
        </w:rPr>
        <w:t xml:space="preserve"> </w:t>
      </w:r>
      <w:r w:rsidR="00EA0503">
        <w:rPr>
          <w:rFonts w:cs="TT2Bo00"/>
        </w:rPr>
        <w:t>En t</w:t>
      </w:r>
      <w:r>
        <w:rPr>
          <w:rFonts w:cs="TT2Bo00"/>
        </w:rPr>
        <w:t xml:space="preserve">ilknytning til Danskernes Digitale Bibliotek </w:t>
      </w:r>
      <w:r w:rsidR="00EA0503">
        <w:rPr>
          <w:rFonts w:cs="TT2Bo00"/>
        </w:rPr>
        <w:t>er endnu et vigtigt punkt, som automatisk er med da M</w:t>
      </w:r>
      <w:r>
        <w:rPr>
          <w:rFonts w:cs="TT2Bo00"/>
        </w:rPr>
        <w:t>ichael Anker er faglig konsulent på projektet.</w:t>
      </w:r>
    </w:p>
    <w:p w:rsidR="00256351" w:rsidRDefault="00256351" w:rsidP="001400F7">
      <w:pPr>
        <w:autoSpaceDE w:val="0"/>
        <w:autoSpaceDN w:val="0"/>
        <w:adjustRightInd w:val="0"/>
        <w:spacing w:after="0" w:line="240" w:lineRule="auto"/>
        <w:rPr>
          <w:rFonts w:cs="TT2Bo00"/>
        </w:rPr>
      </w:pPr>
    </w:p>
    <w:p w:rsidR="00EA0503" w:rsidRDefault="00EA0503" w:rsidP="001400F7">
      <w:pPr>
        <w:autoSpaceDE w:val="0"/>
        <w:autoSpaceDN w:val="0"/>
        <w:adjustRightInd w:val="0"/>
        <w:spacing w:after="0" w:line="240" w:lineRule="auto"/>
        <w:rPr>
          <w:rFonts w:cs="TT2Bo00"/>
        </w:rPr>
      </w:pPr>
      <w:r>
        <w:rPr>
          <w:rFonts w:cs="TT2Bo00"/>
        </w:rPr>
        <w:t xml:space="preserve">Projektets udkomme vil bl.a. være: en opsamling, koordinering og retningsangivelse for bibliotekernes aktiviteter på de mobile platforme, øget erfaring med mulighederne i </w:t>
      </w:r>
      <w:proofErr w:type="spellStart"/>
      <w:r>
        <w:rPr>
          <w:rFonts w:cs="TT2Bo00"/>
        </w:rPr>
        <w:t>apps</w:t>
      </w:r>
      <w:proofErr w:type="spellEnd"/>
      <w:r>
        <w:rPr>
          <w:rFonts w:cs="TT2Bo00"/>
        </w:rPr>
        <w:t xml:space="preserve"> kontra mobile websites, samt hvilke aktiviteter der bedst knyttes til hvilke kontekster (medie, tekniske platforme, skærmstørrelser, …).</w:t>
      </w:r>
    </w:p>
    <w:p w:rsidR="00256351" w:rsidRDefault="00256351" w:rsidP="001400F7">
      <w:pPr>
        <w:autoSpaceDE w:val="0"/>
        <w:autoSpaceDN w:val="0"/>
        <w:adjustRightInd w:val="0"/>
        <w:spacing w:after="0" w:line="240" w:lineRule="auto"/>
        <w:rPr>
          <w:rFonts w:cs="TT2Bo00"/>
        </w:rPr>
      </w:pPr>
    </w:p>
    <w:p w:rsidR="00256351" w:rsidRDefault="00EA0503" w:rsidP="001400F7">
      <w:pPr>
        <w:autoSpaceDE w:val="0"/>
        <w:autoSpaceDN w:val="0"/>
        <w:adjustRightInd w:val="0"/>
        <w:spacing w:after="0" w:line="240" w:lineRule="auto"/>
        <w:rPr>
          <w:rFonts w:cs="TT2Bo00"/>
        </w:rPr>
      </w:pPr>
      <w:r>
        <w:rPr>
          <w:rFonts w:cs="TT2Bo00"/>
        </w:rPr>
        <w:t xml:space="preserve">Projektet vil ikke udmunde i produktion af mobile </w:t>
      </w:r>
      <w:proofErr w:type="spellStart"/>
      <w:r>
        <w:rPr>
          <w:rFonts w:cs="TT2Bo00"/>
        </w:rPr>
        <w:t>apps</w:t>
      </w:r>
      <w:proofErr w:type="spellEnd"/>
      <w:r>
        <w:rPr>
          <w:rFonts w:cs="TT2Bo00"/>
        </w:rPr>
        <w:t xml:space="preserve"> – højst 1 til illustration af principper for udviklingsretning og anbefalinger. Problematikker vedr. </w:t>
      </w:r>
      <w:proofErr w:type="spellStart"/>
      <w:r>
        <w:rPr>
          <w:rFonts w:cs="TT2Bo00"/>
        </w:rPr>
        <w:t>login-løsninger</w:t>
      </w:r>
      <w:proofErr w:type="spellEnd"/>
      <w:r>
        <w:rPr>
          <w:rFonts w:cs="TT2Bo00"/>
        </w:rPr>
        <w:t xml:space="preserve"> vil heller ikke blive berørt. Dette er et stort område der kan bremse projektet, og bliver tacklet i andre projekter og tiltag.</w:t>
      </w:r>
    </w:p>
    <w:p w:rsidR="00256351" w:rsidRDefault="00256351" w:rsidP="001400F7">
      <w:pPr>
        <w:autoSpaceDE w:val="0"/>
        <w:autoSpaceDN w:val="0"/>
        <w:adjustRightInd w:val="0"/>
        <w:spacing w:after="0" w:line="240" w:lineRule="auto"/>
        <w:rPr>
          <w:rFonts w:cs="TT2Bo00"/>
        </w:rPr>
      </w:pPr>
    </w:p>
    <w:p w:rsidR="00256351" w:rsidRDefault="00256351" w:rsidP="001400F7">
      <w:pPr>
        <w:autoSpaceDE w:val="0"/>
        <w:autoSpaceDN w:val="0"/>
        <w:adjustRightInd w:val="0"/>
        <w:spacing w:after="0" w:line="240" w:lineRule="auto"/>
        <w:rPr>
          <w:rFonts w:cs="TT2Bo00"/>
        </w:rPr>
      </w:pPr>
      <w:r>
        <w:rPr>
          <w:rFonts w:cs="TT2Bo00"/>
        </w:rPr>
        <w:t xml:space="preserve">Projektledelsen vil undervejs gøre brug af Vejle Bibliotekernes deltagelse i netværket Det Mobile </w:t>
      </w:r>
      <w:proofErr w:type="gramStart"/>
      <w:r>
        <w:rPr>
          <w:rFonts w:cs="TT2Bo00"/>
        </w:rPr>
        <w:t xml:space="preserve">Vejle ( </w:t>
      </w:r>
      <w:r>
        <w:rPr>
          <w:rFonts w:cs="TT2Bo00"/>
        </w:rPr>
        <w:fldChar w:fldCharType="begin"/>
      </w:r>
      <w:proofErr w:type="gramEnd"/>
      <w:r>
        <w:rPr>
          <w:rFonts w:cs="TT2Bo00"/>
        </w:rPr>
        <w:instrText xml:space="preserve"> HYPERLINK "</w:instrText>
      </w:r>
      <w:r w:rsidRPr="00256351">
        <w:rPr>
          <w:rFonts w:cs="TT2Bo00"/>
        </w:rPr>
        <w:instrText>http://www.detmobilevejle.net/</w:instrText>
      </w:r>
      <w:r>
        <w:rPr>
          <w:rFonts w:cs="TT2Bo00"/>
        </w:rPr>
        <w:instrText xml:space="preserve">" </w:instrText>
      </w:r>
      <w:r>
        <w:rPr>
          <w:rFonts w:cs="TT2Bo00"/>
        </w:rPr>
        <w:fldChar w:fldCharType="separate"/>
      </w:r>
      <w:r w:rsidRPr="00163F67">
        <w:rPr>
          <w:rStyle w:val="Hyperlink"/>
          <w:rFonts w:cs="TT2Bo00"/>
        </w:rPr>
        <w:t>http://www.detmobilevejle.net/</w:t>
      </w:r>
      <w:r>
        <w:rPr>
          <w:rFonts w:cs="TT2Bo00"/>
        </w:rPr>
        <w:fldChar w:fldCharType="end"/>
      </w:r>
      <w:r>
        <w:rPr>
          <w:rFonts w:cs="TT2Bo00"/>
        </w:rPr>
        <w:t xml:space="preserve"> ), og vil gerne kortlægge lignende netværk rundt omkring hos deltagerne i projektet.</w:t>
      </w:r>
    </w:p>
    <w:p w:rsidR="00256351" w:rsidRDefault="00256351" w:rsidP="001400F7">
      <w:pPr>
        <w:autoSpaceDE w:val="0"/>
        <w:autoSpaceDN w:val="0"/>
        <w:adjustRightInd w:val="0"/>
        <w:spacing w:after="0" w:line="240" w:lineRule="auto"/>
        <w:rPr>
          <w:rFonts w:cs="TT2Bo00"/>
        </w:rPr>
      </w:pPr>
    </w:p>
    <w:p w:rsidR="00356CC5" w:rsidRDefault="00356CC5" w:rsidP="001400F7">
      <w:pPr>
        <w:autoSpaceDE w:val="0"/>
        <w:autoSpaceDN w:val="0"/>
        <w:adjustRightInd w:val="0"/>
        <w:spacing w:after="0" w:line="240" w:lineRule="auto"/>
        <w:rPr>
          <w:rFonts w:cs="TT2Bo00"/>
        </w:rPr>
      </w:pPr>
      <w:r>
        <w:rPr>
          <w:rFonts w:cs="TT2Bo00"/>
        </w:rPr>
        <w:t xml:space="preserve">Den overordnede plan for arbejdet er 3 faser: Analyse, Løsningsdesign og Produktion af </w:t>
      </w:r>
      <w:proofErr w:type="spellStart"/>
      <w:r>
        <w:rPr>
          <w:rFonts w:cs="TT2Bo00"/>
        </w:rPr>
        <w:t>wireframes/usecases</w:t>
      </w:r>
      <w:proofErr w:type="spellEnd"/>
      <w:r>
        <w:rPr>
          <w:rFonts w:cs="TT2Bo00"/>
        </w:rPr>
        <w:t xml:space="preserve">. Projektet vil minimere antallet af fysiske møder til fordel for mange kortere </w:t>
      </w:r>
      <w:proofErr w:type="spellStart"/>
      <w:r>
        <w:rPr>
          <w:rFonts w:cs="TT2Bo00"/>
        </w:rPr>
        <w:t>skype-møder</w:t>
      </w:r>
      <w:proofErr w:type="spellEnd"/>
      <w:r>
        <w:rPr>
          <w:rFonts w:cs="TT2Bo00"/>
        </w:rPr>
        <w:t xml:space="preserve"> af 1-1½ times varighed. De store begivenheder undervejs vil være 2 workshops og en afsluttende konference, hvor der sigtes efter at inddrage internationale bidrag.</w:t>
      </w:r>
      <w:r w:rsidR="00193036">
        <w:rPr>
          <w:rFonts w:cs="TT2Bo00"/>
        </w:rPr>
        <w:t xml:space="preserve"> Herunder blev det foreslået at planlægge workshops og/eller konference i samarbejde med Syddansk Universitet</w:t>
      </w:r>
      <w:r w:rsidR="007020E8">
        <w:rPr>
          <w:rFonts w:cs="TT2Bo00"/>
        </w:rPr>
        <w:t xml:space="preserve"> (</w:t>
      </w:r>
      <w:hyperlink r:id="rId8" w:history="1">
        <w:r w:rsidR="007020E8" w:rsidRPr="00163F67">
          <w:rPr>
            <w:rStyle w:val="Hyperlink"/>
            <w:rFonts w:cs="TT2Bo00"/>
          </w:rPr>
          <w:t>http://www.sdu.dk</w:t>
        </w:r>
      </w:hyperlink>
      <w:r w:rsidR="007020E8">
        <w:rPr>
          <w:rFonts w:cs="TT2Bo00"/>
        </w:rPr>
        <w:t xml:space="preserve"> )</w:t>
      </w:r>
      <w:r w:rsidR="00193036">
        <w:rPr>
          <w:rFonts w:cs="TT2Bo00"/>
        </w:rPr>
        <w:t xml:space="preserve">, </w:t>
      </w:r>
      <w:r w:rsidR="007020E8">
        <w:rPr>
          <w:rFonts w:cs="TT2Bo00"/>
        </w:rPr>
        <w:t>der har arbejde</w:t>
      </w:r>
      <w:r w:rsidR="00C83DD5">
        <w:rPr>
          <w:rFonts w:cs="TT2Bo00"/>
        </w:rPr>
        <w:t>t meget med de mobile muligheder</w:t>
      </w:r>
      <w:r w:rsidR="00193036">
        <w:rPr>
          <w:rFonts w:cs="TT2Bo00"/>
        </w:rPr>
        <w:t>.</w:t>
      </w:r>
    </w:p>
    <w:p w:rsidR="00356CC5" w:rsidRDefault="00356CC5" w:rsidP="001400F7">
      <w:pPr>
        <w:autoSpaceDE w:val="0"/>
        <w:autoSpaceDN w:val="0"/>
        <w:adjustRightInd w:val="0"/>
        <w:spacing w:after="0" w:line="240" w:lineRule="auto"/>
        <w:rPr>
          <w:rFonts w:cs="TT2Bo00"/>
        </w:rPr>
      </w:pPr>
    </w:p>
    <w:p w:rsidR="00EA0503" w:rsidRDefault="00356CC5" w:rsidP="001400F7">
      <w:pPr>
        <w:autoSpaceDE w:val="0"/>
        <w:autoSpaceDN w:val="0"/>
        <w:adjustRightInd w:val="0"/>
        <w:spacing w:after="0" w:line="240" w:lineRule="auto"/>
        <w:rPr>
          <w:rFonts w:cs="TT2Bo00"/>
        </w:rPr>
      </w:pPr>
      <w:r>
        <w:rPr>
          <w:rFonts w:cs="TT2Bo00"/>
        </w:rPr>
        <w:t xml:space="preserve">De første opgaver bliver for projektledelsen at skaffe overblik over arbejdet for at kunne uddelere </w:t>
      </w:r>
      <w:r w:rsidR="00193036">
        <w:rPr>
          <w:rFonts w:cs="TT2Bo00"/>
        </w:rPr>
        <w:t>analyse</w:t>
      </w:r>
      <w:r>
        <w:rPr>
          <w:rFonts w:cs="TT2Bo00"/>
        </w:rPr>
        <w:t>opgaver</w:t>
      </w:r>
      <w:r w:rsidR="00193036">
        <w:rPr>
          <w:rFonts w:cs="TT2Bo00"/>
        </w:rPr>
        <w:t xml:space="preserve">. Deltagerne indmelder resultaterne fra deres tidligere projekter formuleret i relation til dette projekt, og det første fysiske møde søges afholdt snarest efter </w:t>
      </w:r>
      <w:proofErr w:type="gramStart"/>
      <w:r w:rsidR="00193036">
        <w:rPr>
          <w:rFonts w:cs="TT2Bo00"/>
        </w:rPr>
        <w:t>projektstart  (sidst</w:t>
      </w:r>
      <w:proofErr w:type="gramEnd"/>
      <w:r w:rsidR="00193036">
        <w:rPr>
          <w:rFonts w:cs="TT2Bo00"/>
        </w:rPr>
        <w:t xml:space="preserve"> i august).  </w:t>
      </w:r>
      <w:r w:rsidR="00EA0503">
        <w:rPr>
          <w:rFonts w:cs="TT2Bo00"/>
        </w:rPr>
        <w:t xml:space="preserve">   </w:t>
      </w:r>
    </w:p>
    <w:p w:rsidR="00EA74D2" w:rsidRDefault="00EA74D2" w:rsidP="001400F7">
      <w:pPr>
        <w:autoSpaceDE w:val="0"/>
        <w:autoSpaceDN w:val="0"/>
        <w:adjustRightInd w:val="0"/>
        <w:spacing w:after="0" w:line="240" w:lineRule="auto"/>
        <w:rPr>
          <w:rFonts w:cs="TT2Bo00"/>
        </w:rPr>
      </w:pPr>
    </w:p>
    <w:p w:rsidR="001400F7" w:rsidRDefault="001400F7" w:rsidP="00307173">
      <w:pPr>
        <w:pStyle w:val="Overskrift2"/>
      </w:pPr>
      <w:r>
        <w:t>5 – Status på dokumentation af mobilsite (Gitte Hansen)</w:t>
      </w:r>
    </w:p>
    <w:p w:rsidR="009B31D4" w:rsidRDefault="009B31D4" w:rsidP="001400F7">
      <w:pPr>
        <w:autoSpaceDE w:val="0"/>
        <w:autoSpaceDN w:val="0"/>
        <w:adjustRightInd w:val="0"/>
        <w:spacing w:after="0" w:line="240" w:lineRule="auto"/>
        <w:rPr>
          <w:rFonts w:cs="TT2Bo00"/>
        </w:rPr>
      </w:pPr>
      <w:r>
        <w:rPr>
          <w:rFonts w:cs="TT2Bo00"/>
        </w:rPr>
        <w:t xml:space="preserve">Randers havde som de eneste input til dokumentationen, der nu er </w:t>
      </w:r>
      <w:proofErr w:type="spellStart"/>
      <w:r>
        <w:rPr>
          <w:rFonts w:cs="TT2Bo00"/>
        </w:rPr>
        <w:t>færddiggjort</w:t>
      </w:r>
      <w:proofErr w:type="spellEnd"/>
      <w:r>
        <w:rPr>
          <w:rFonts w:cs="TT2Bo00"/>
        </w:rPr>
        <w:t xml:space="preserve"> og lagt på som ting.dk (</w:t>
      </w:r>
      <w:hyperlink r:id="rId9" w:history="1">
        <w:r w:rsidRPr="00163F67">
          <w:rPr>
            <w:rStyle w:val="Hyperlink"/>
            <w:rFonts w:cs="TT2Bo00"/>
          </w:rPr>
          <w:t>http://ting.dk/document/dokumentation-mobileting</w:t>
        </w:r>
      </w:hyperlink>
      <w:r>
        <w:rPr>
          <w:rFonts w:cs="TT2Bo00"/>
        </w:rPr>
        <w:t xml:space="preserve"> ). </w:t>
      </w:r>
    </w:p>
    <w:p w:rsidR="009B31D4" w:rsidRDefault="009B31D4" w:rsidP="001400F7">
      <w:pPr>
        <w:autoSpaceDE w:val="0"/>
        <w:autoSpaceDN w:val="0"/>
        <w:adjustRightInd w:val="0"/>
        <w:spacing w:after="0" w:line="240" w:lineRule="auto"/>
        <w:rPr>
          <w:rFonts w:cs="TT2Bo00"/>
        </w:rPr>
      </w:pPr>
    </w:p>
    <w:p w:rsidR="001400F7" w:rsidRDefault="001400F7" w:rsidP="00307173">
      <w:pPr>
        <w:pStyle w:val="Overskrift2"/>
      </w:pPr>
      <w:r>
        <w:t xml:space="preserve">6 – Oplæg om WAYF single </w:t>
      </w:r>
      <w:proofErr w:type="spellStart"/>
      <w:r>
        <w:t>sign-on</w:t>
      </w:r>
      <w:proofErr w:type="spellEnd"/>
      <w:r>
        <w:t xml:space="preserve"> (Jørn Skifter Andersen)</w:t>
      </w:r>
    </w:p>
    <w:p w:rsidR="00307173" w:rsidRPr="00784B7A" w:rsidRDefault="009B31D4" w:rsidP="00307173">
      <w:pPr>
        <w:autoSpaceDE w:val="0"/>
        <w:autoSpaceDN w:val="0"/>
        <w:adjustRightInd w:val="0"/>
        <w:spacing w:after="0" w:line="240" w:lineRule="auto"/>
        <w:rPr>
          <w:rFonts w:cs="Calibri"/>
          <w:bCs/>
        </w:rPr>
      </w:pPr>
      <w:proofErr w:type="spellStart"/>
      <w:r>
        <w:rPr>
          <w:rFonts w:cs="TT2Bo00"/>
        </w:rPr>
        <w:t>Bellcom</w:t>
      </w:r>
      <w:proofErr w:type="spellEnd"/>
      <w:r>
        <w:rPr>
          <w:rFonts w:cs="TT2Bo00"/>
        </w:rPr>
        <w:t xml:space="preserve"> præsenterede kort WAYF single </w:t>
      </w:r>
      <w:proofErr w:type="spellStart"/>
      <w:r>
        <w:rPr>
          <w:rFonts w:cs="TT2Bo00"/>
        </w:rPr>
        <w:t>sign-on</w:t>
      </w:r>
      <w:proofErr w:type="spellEnd"/>
      <w:r>
        <w:rPr>
          <w:rFonts w:cs="TT2Bo00"/>
        </w:rPr>
        <w:t xml:space="preserve"> løsningen - se </w:t>
      </w:r>
      <w:r w:rsidR="00307173">
        <w:rPr>
          <w:rFonts w:cs="TT2Bo00"/>
        </w:rPr>
        <w:t xml:space="preserve">under dokumenter. Se også </w:t>
      </w:r>
      <w:hyperlink r:id="rId10" w:history="1">
        <w:r w:rsidR="00307173" w:rsidRPr="00163F67">
          <w:rPr>
            <w:rStyle w:val="Hyperlink"/>
            <w:rFonts w:cs="TT2Bo00"/>
          </w:rPr>
          <w:t>http://wayf.dk</w:t>
        </w:r>
      </w:hyperlink>
      <w:r w:rsidR="00307173">
        <w:rPr>
          <w:rFonts w:cs="TT2Bo00"/>
        </w:rPr>
        <w:t xml:space="preserve"> . </w:t>
      </w:r>
      <w:r w:rsidR="00307173">
        <w:t xml:space="preserve">Brugeren kan have flere institutioner, der betaler for adgangen. Fremtiden byder på besparelser mht. de digitale tjenester vi tilbyder brugerne, da nogle institutioner kan opsige adgangslicensen fordi en anden institution allerede har betalt. Se i øvrigt flg. notat fra </w:t>
      </w:r>
      <w:r w:rsidR="00307173" w:rsidRPr="00784B7A">
        <w:rPr>
          <w:rFonts w:cs="Calibri"/>
        </w:rPr>
        <w:t>Styrelsen, ”</w:t>
      </w:r>
      <w:r w:rsidR="00307173" w:rsidRPr="00784B7A">
        <w:rPr>
          <w:rFonts w:cs="Calibri"/>
          <w:bCs/>
        </w:rPr>
        <w:t>Sammenhængende adgang til digitalt</w:t>
      </w:r>
    </w:p>
    <w:p w:rsidR="00307173" w:rsidRDefault="00307173" w:rsidP="00307173">
      <w:r w:rsidRPr="00784B7A">
        <w:rPr>
          <w:rFonts w:cs="Calibri"/>
          <w:bCs/>
        </w:rPr>
        <w:t>materiale og andre bibliotekstjenester”</w:t>
      </w:r>
      <w:r w:rsidRPr="00784B7A">
        <w:rPr>
          <w:rFonts w:cs="Calibri"/>
        </w:rPr>
        <w:t xml:space="preserve">: </w:t>
      </w:r>
      <w:hyperlink r:id="rId11" w:history="1">
        <w:r w:rsidRPr="004A7A95">
          <w:rPr>
            <w:rStyle w:val="Hyperlink"/>
          </w:rPr>
          <w:t>http://www.bibliotekogmedier.dk/fileadmin/user_upload/dokumenter/bibliotek/Fokusomraader/digitaludvikling/CLUR_og_AC-ERMS_25maj2011.pdf</w:t>
        </w:r>
      </w:hyperlink>
      <w:r>
        <w:t xml:space="preserve"> </w:t>
      </w:r>
    </w:p>
    <w:p w:rsidR="009B31D4" w:rsidRDefault="009B31D4" w:rsidP="001400F7">
      <w:pPr>
        <w:autoSpaceDE w:val="0"/>
        <w:autoSpaceDN w:val="0"/>
        <w:adjustRightInd w:val="0"/>
        <w:spacing w:after="0" w:line="240" w:lineRule="auto"/>
        <w:rPr>
          <w:rFonts w:cs="TT2Bo00"/>
        </w:rPr>
      </w:pPr>
    </w:p>
    <w:p w:rsidR="009B31D4" w:rsidRDefault="009B31D4" w:rsidP="001400F7">
      <w:pPr>
        <w:autoSpaceDE w:val="0"/>
        <w:autoSpaceDN w:val="0"/>
        <w:adjustRightInd w:val="0"/>
        <w:spacing w:after="0" w:line="240" w:lineRule="auto"/>
        <w:rPr>
          <w:rFonts w:cs="TT2Bo00"/>
        </w:rPr>
      </w:pPr>
    </w:p>
    <w:p w:rsidR="001400F7" w:rsidRDefault="001400F7" w:rsidP="00871446">
      <w:pPr>
        <w:pStyle w:val="Overskrift2"/>
      </w:pPr>
      <w:r>
        <w:t>7 – Tilbagemeldinger på strategioplæg</w:t>
      </w:r>
    </w:p>
    <w:p w:rsidR="00307173" w:rsidRDefault="00307173" w:rsidP="001400F7">
      <w:pPr>
        <w:autoSpaceDE w:val="0"/>
        <w:autoSpaceDN w:val="0"/>
        <w:adjustRightInd w:val="0"/>
        <w:spacing w:after="0" w:line="240" w:lineRule="auto"/>
        <w:rPr>
          <w:rFonts w:cs="TT2Bo00"/>
        </w:rPr>
      </w:pPr>
      <w:r>
        <w:rPr>
          <w:rFonts w:cs="TT2Bo00"/>
        </w:rPr>
        <w:t xml:space="preserve">Der var enighed om at det var et godt gennemarbejdet oplæg. Det blev dog bemærket at strategien </w:t>
      </w:r>
      <w:proofErr w:type="spellStart"/>
      <w:r>
        <w:rPr>
          <w:rFonts w:cs="TT2Bo00"/>
        </w:rPr>
        <w:t>ligesåvel</w:t>
      </w:r>
      <w:proofErr w:type="spellEnd"/>
      <w:r>
        <w:rPr>
          <w:rFonts w:cs="TT2Bo00"/>
        </w:rPr>
        <w:t xml:space="preserve"> kunne gælde </w:t>
      </w:r>
      <w:proofErr w:type="spellStart"/>
      <w:r>
        <w:rPr>
          <w:rFonts w:cs="TT2Bo00"/>
        </w:rPr>
        <w:t>ding</w:t>
      </w:r>
      <w:proofErr w:type="gramStart"/>
      <w:r>
        <w:rPr>
          <w:rFonts w:cs="TT2Bo00"/>
        </w:rPr>
        <w:t>.TING</w:t>
      </w:r>
      <w:proofErr w:type="spellEnd"/>
      <w:proofErr w:type="gramEnd"/>
      <w:r>
        <w:rPr>
          <w:rFonts w:cs="TT2Bo00"/>
        </w:rPr>
        <w:t xml:space="preserve">, og at oplægget kunne ses som afsæt til en fælles strategi. Det blev diskuteret, hvorvidt oplægget eksplicit skulle definere at strategien er overordnet og ikke sigter mod </w:t>
      </w:r>
      <w:proofErr w:type="spellStart"/>
      <w:r>
        <w:rPr>
          <w:rFonts w:cs="TT2Bo00"/>
        </w:rPr>
        <w:t>drupal-specifikke</w:t>
      </w:r>
      <w:proofErr w:type="spellEnd"/>
      <w:r>
        <w:rPr>
          <w:rFonts w:cs="TT2Bo00"/>
        </w:rPr>
        <w:t xml:space="preserve"> løsninger. Teksten nævner ikke dette, men læseren kunne måske implicit forstå at dette var omdrejningspunkt når nu </w:t>
      </w:r>
      <w:proofErr w:type="spellStart"/>
      <w:r w:rsidR="00871446">
        <w:rPr>
          <w:rFonts w:cs="TT2Bo00"/>
        </w:rPr>
        <w:t>mobil</w:t>
      </w:r>
      <w:proofErr w:type="gramStart"/>
      <w:r w:rsidR="00871446">
        <w:rPr>
          <w:rFonts w:cs="TT2Bo00"/>
        </w:rPr>
        <w:t>.TING</w:t>
      </w:r>
      <w:proofErr w:type="spellEnd"/>
      <w:proofErr w:type="gramEnd"/>
      <w:r w:rsidR="00871446">
        <w:rPr>
          <w:rFonts w:cs="TT2Bo00"/>
        </w:rPr>
        <w:t xml:space="preserve"> indtil videre konkret har drejet sig om Koldings mobilsite bygget som et </w:t>
      </w:r>
      <w:proofErr w:type="spellStart"/>
      <w:r w:rsidR="00871446">
        <w:rPr>
          <w:rFonts w:cs="TT2Bo00"/>
        </w:rPr>
        <w:t>ding.TING</w:t>
      </w:r>
      <w:proofErr w:type="spellEnd"/>
      <w:r w:rsidR="00871446">
        <w:rPr>
          <w:rFonts w:cs="TT2Bo00"/>
        </w:rPr>
        <w:t xml:space="preserve"> tema. Strategioplægget leder opmærksomheden hen på, at der mangler et lignende strategioplæg for </w:t>
      </w:r>
      <w:proofErr w:type="spellStart"/>
      <w:r w:rsidR="00871446">
        <w:rPr>
          <w:rFonts w:cs="TT2Bo00"/>
        </w:rPr>
        <w:t>ding</w:t>
      </w:r>
      <w:proofErr w:type="gramStart"/>
      <w:r w:rsidR="00871446">
        <w:rPr>
          <w:rFonts w:cs="TT2Bo00"/>
        </w:rPr>
        <w:t>.TING</w:t>
      </w:r>
      <w:proofErr w:type="spellEnd"/>
      <w:proofErr w:type="gramEnd"/>
      <w:r w:rsidR="00871446">
        <w:rPr>
          <w:rFonts w:cs="TT2Bo00"/>
        </w:rPr>
        <w:t xml:space="preserve"> sites, hvilket har betydning idet valg der træffes dér også får betydning for </w:t>
      </w:r>
      <w:proofErr w:type="spellStart"/>
      <w:r w:rsidR="00871446">
        <w:rPr>
          <w:rFonts w:cs="TT2Bo00"/>
        </w:rPr>
        <w:t>mobile.TING</w:t>
      </w:r>
      <w:proofErr w:type="spellEnd"/>
      <w:r w:rsidR="00871446">
        <w:rPr>
          <w:rFonts w:cs="TT2Bo00"/>
        </w:rPr>
        <w:t>. Det blev endvidere nævnt, at projektet (se punkt 4, ovenfor), også bør nævnes i teksten, og at strategien bør revideres når projektets resultater foreligger.</w:t>
      </w:r>
      <w:r>
        <w:rPr>
          <w:rFonts w:cs="TT2Bo00"/>
        </w:rPr>
        <w:t xml:space="preserve"> </w:t>
      </w:r>
    </w:p>
    <w:p w:rsidR="00307173" w:rsidRDefault="00307173" w:rsidP="001400F7">
      <w:pPr>
        <w:autoSpaceDE w:val="0"/>
        <w:autoSpaceDN w:val="0"/>
        <w:adjustRightInd w:val="0"/>
        <w:spacing w:after="0" w:line="240" w:lineRule="auto"/>
        <w:rPr>
          <w:rFonts w:cs="TT2Bo00"/>
        </w:rPr>
      </w:pPr>
    </w:p>
    <w:p w:rsidR="001400F7" w:rsidRDefault="001400F7" w:rsidP="00C960B7">
      <w:pPr>
        <w:pStyle w:val="Overskrift2"/>
      </w:pPr>
      <w:r>
        <w:t xml:space="preserve">8 – Drøftelse af </w:t>
      </w:r>
      <w:proofErr w:type="spellStart"/>
      <w:r>
        <w:t>mobil</w:t>
      </w:r>
      <w:proofErr w:type="gramStart"/>
      <w:r>
        <w:t>.Ting</w:t>
      </w:r>
      <w:proofErr w:type="spellEnd"/>
      <w:proofErr w:type="gramEnd"/>
      <w:r>
        <w:t xml:space="preserve"> standard og udrulning af mobilsite (Gitte </w:t>
      </w:r>
      <w:r w:rsidR="00C960B7">
        <w:t xml:space="preserve">Reinhold </w:t>
      </w:r>
      <w:r>
        <w:t>Hansen)</w:t>
      </w:r>
    </w:p>
    <w:p w:rsidR="00D84AD1" w:rsidRDefault="00D84AD1" w:rsidP="00D84AD1">
      <w:pPr>
        <w:autoSpaceDE w:val="0"/>
        <w:autoSpaceDN w:val="0"/>
        <w:adjustRightInd w:val="0"/>
        <w:spacing w:after="0" w:line="240" w:lineRule="auto"/>
        <w:rPr>
          <w:rFonts w:cs="TT2Bo00"/>
        </w:rPr>
      </w:pPr>
      <w:r>
        <w:rPr>
          <w:rFonts w:cs="TT2Bo00"/>
        </w:rPr>
        <w:t xml:space="preserve">Overraskende nok var der behov for en del ændringer i koden, før mobilsite-temaet var klar til brug på andre </w:t>
      </w:r>
      <w:proofErr w:type="spellStart"/>
      <w:r>
        <w:rPr>
          <w:rFonts w:cs="TT2Bo00"/>
        </w:rPr>
        <w:t>ding-sites</w:t>
      </w:r>
      <w:proofErr w:type="spellEnd"/>
      <w:r>
        <w:rPr>
          <w:rFonts w:cs="TT2Bo00"/>
        </w:rPr>
        <w:t>. Kodeændringer var bl.a. Kolding-</w:t>
      </w:r>
      <w:proofErr w:type="gramStart"/>
      <w:r>
        <w:rPr>
          <w:rFonts w:cs="TT2Bo00"/>
        </w:rPr>
        <w:t>specifikke  links</w:t>
      </w:r>
      <w:proofErr w:type="gramEnd"/>
      <w:r>
        <w:rPr>
          <w:rFonts w:cs="TT2Bo00"/>
        </w:rPr>
        <w:t xml:space="preserve"> </w:t>
      </w:r>
      <w:proofErr w:type="spellStart"/>
      <w:r>
        <w:rPr>
          <w:rFonts w:cs="TT2Bo00"/>
        </w:rPr>
        <w:t>hard-coded</w:t>
      </w:r>
      <w:proofErr w:type="spellEnd"/>
      <w:r>
        <w:rPr>
          <w:rFonts w:cs="TT2Bo00"/>
        </w:rPr>
        <w:t xml:space="preserve"> i temaet, før det kunne inkluderes i </w:t>
      </w:r>
      <w:proofErr w:type="spellStart"/>
      <w:r>
        <w:rPr>
          <w:rFonts w:cs="TT2Bo00"/>
        </w:rPr>
        <w:t>ding-hovedsporet</w:t>
      </w:r>
      <w:proofErr w:type="spellEnd"/>
      <w:r>
        <w:rPr>
          <w:rFonts w:cs="TT2Bo00"/>
        </w:rPr>
        <w:t xml:space="preserve">. Det nye som AAKB/KKB har ændret i denne </w:t>
      </w:r>
      <w:proofErr w:type="spellStart"/>
      <w:r>
        <w:rPr>
          <w:rFonts w:cs="TT2Bo00"/>
        </w:rPr>
        <w:t>code</w:t>
      </w:r>
      <w:proofErr w:type="spellEnd"/>
      <w:r>
        <w:rPr>
          <w:rFonts w:cs="TT2Bo00"/>
        </w:rPr>
        <w:t xml:space="preserve"> </w:t>
      </w:r>
      <w:proofErr w:type="spellStart"/>
      <w:r>
        <w:rPr>
          <w:rFonts w:cs="TT2Bo00"/>
        </w:rPr>
        <w:t>review</w:t>
      </w:r>
      <w:proofErr w:type="spellEnd"/>
      <w:r>
        <w:rPr>
          <w:rFonts w:cs="TT2Bo00"/>
        </w:rPr>
        <w:t xml:space="preserve"> ligger primært i underliggende kode, ikke i det synlige design, der stort set er som set på m.koldingbib.dk. Kolding blev under processen meget usikker på, hvilke problemstillinger de kan rende ind i når det nu er en anden version end deres egen, der ligger i hovedsporet.</w:t>
      </w:r>
      <w:r w:rsidR="00B87886">
        <w:rPr>
          <w:rFonts w:cs="TT2Bo00"/>
        </w:rPr>
        <w:t xml:space="preserve"> </w:t>
      </w:r>
    </w:p>
    <w:p w:rsidR="00B87886" w:rsidRDefault="00B87886" w:rsidP="00D84AD1">
      <w:pPr>
        <w:autoSpaceDE w:val="0"/>
        <w:autoSpaceDN w:val="0"/>
        <w:adjustRightInd w:val="0"/>
        <w:spacing w:after="0" w:line="240" w:lineRule="auto"/>
        <w:rPr>
          <w:rFonts w:cs="TT2Bo00"/>
        </w:rPr>
      </w:pPr>
    </w:p>
    <w:p w:rsidR="00B87886" w:rsidRDefault="00B87886" w:rsidP="00B87886">
      <w:r>
        <w:rPr>
          <w:rFonts w:cs="TT2Bo00"/>
        </w:rPr>
        <w:t xml:space="preserve">Usikkerheder gik også på, om man kunne undgå situationer hvor kode kræver en omskrivning fordi den ikke kan deles, samt hvordan vi bedst sikrer os </w:t>
      </w:r>
      <w:r>
        <w:t>at hovedsporets tema bliver opdateret så det understøtter de module</w:t>
      </w:r>
      <w:r w:rsidR="00333B34">
        <w:t xml:space="preserve">r det skal (NB fra ref.: ønskede opdateringer til standardtemaet ønskes sendt til </w:t>
      </w:r>
      <w:proofErr w:type="spellStart"/>
      <w:r w:rsidR="00333B34">
        <w:t>ding</w:t>
      </w:r>
      <w:proofErr w:type="gramStart"/>
      <w:r w:rsidR="00333B34">
        <w:t>.Team</w:t>
      </w:r>
      <w:proofErr w:type="spellEnd"/>
      <w:proofErr w:type="gramEnd"/>
      <w:r w:rsidR="00333B34">
        <w:t>, der har vedligeholdelsesopgaven på denne).</w:t>
      </w:r>
    </w:p>
    <w:p w:rsidR="006E66DC" w:rsidRDefault="00D84AD1" w:rsidP="00D84AD1">
      <w:pPr>
        <w:autoSpaceDE w:val="0"/>
        <w:autoSpaceDN w:val="0"/>
        <w:adjustRightInd w:val="0"/>
        <w:spacing w:after="0" w:line="240" w:lineRule="auto"/>
        <w:rPr>
          <w:rFonts w:cs="TT2Bo00"/>
        </w:rPr>
      </w:pPr>
      <w:r>
        <w:rPr>
          <w:rFonts w:cs="TT2Bo00"/>
        </w:rPr>
        <w:t>Kolding vil nu være åben omkring processen med udviklingen af mobilsitet. Det kan o</w:t>
      </w:r>
      <w:r>
        <w:t xml:space="preserve">verfor fremtidige </w:t>
      </w:r>
      <w:proofErr w:type="gramStart"/>
      <w:r>
        <w:t>leverandører  illustrere</w:t>
      </w:r>
      <w:proofErr w:type="gramEnd"/>
      <w:r>
        <w:t xml:space="preserve">, hvordan man skal køre nyudvikling igennem så det fra starten er mere klar til </w:t>
      </w:r>
      <w:proofErr w:type="spellStart"/>
      <w:r>
        <w:t>TING-samarbejdet</w:t>
      </w:r>
      <w:proofErr w:type="spellEnd"/>
      <w:r>
        <w:rPr>
          <w:rFonts w:cs="TT2Bo00"/>
        </w:rPr>
        <w:t>.</w:t>
      </w:r>
      <w:r w:rsidR="006E66DC">
        <w:rPr>
          <w:rFonts w:cs="TT2Bo00"/>
        </w:rPr>
        <w:t xml:space="preserve"> </w:t>
      </w:r>
      <w:proofErr w:type="spellStart"/>
      <w:r w:rsidR="00B56837">
        <w:rPr>
          <w:rFonts w:cs="TT2Bo00"/>
        </w:rPr>
        <w:t>TING-samarbejdet</w:t>
      </w:r>
      <w:proofErr w:type="spellEnd"/>
      <w:r w:rsidR="00B56837">
        <w:rPr>
          <w:rFonts w:cs="TT2Bo00"/>
        </w:rPr>
        <w:t xml:space="preserve"> handler netop om, at udkomme kan deles - </w:t>
      </w:r>
      <w:proofErr w:type="spellStart"/>
      <w:r w:rsidR="00B56837">
        <w:rPr>
          <w:rFonts w:cs="TT2Bo00"/>
        </w:rPr>
        <w:t>vI</w:t>
      </w:r>
      <w:proofErr w:type="spellEnd"/>
      <w:r w:rsidR="00B56837">
        <w:rPr>
          <w:rFonts w:cs="TT2Bo00"/>
        </w:rPr>
        <w:t xml:space="preserve"> skal åbenbart være endnu mere præcise i den udmelding, både overfor partnere og leverandører.</w:t>
      </w:r>
    </w:p>
    <w:p w:rsidR="001B52BE" w:rsidRDefault="001B52BE" w:rsidP="00D84AD1">
      <w:pPr>
        <w:autoSpaceDE w:val="0"/>
        <w:autoSpaceDN w:val="0"/>
        <w:adjustRightInd w:val="0"/>
        <w:spacing w:after="0" w:line="240" w:lineRule="auto"/>
        <w:rPr>
          <w:rFonts w:cs="TT2Bo00"/>
        </w:rPr>
      </w:pPr>
    </w:p>
    <w:p w:rsidR="001B52BE" w:rsidRDefault="00195502" w:rsidP="00D84AD1">
      <w:pPr>
        <w:autoSpaceDE w:val="0"/>
        <w:autoSpaceDN w:val="0"/>
        <w:adjustRightInd w:val="0"/>
        <w:spacing w:after="0" w:line="240" w:lineRule="auto"/>
        <w:rPr>
          <w:rFonts w:cs="TT2Bo00"/>
        </w:rPr>
      </w:pPr>
      <w:r>
        <w:rPr>
          <w:rFonts w:cs="TT2Bo00"/>
        </w:rPr>
        <w:t xml:space="preserve">Vi kunne have gavn af en form for basal kravspecifikation til leverandører, der leverer til Ting. Grundkravet er, at man altid leverer som var det til flere biblioteker, også når det er ét specifikt bibliotek man har aftale med. En beskrivelse af </w:t>
      </w:r>
      <w:proofErr w:type="spellStart"/>
      <w:r>
        <w:rPr>
          <w:rFonts w:cs="TT2Bo00"/>
        </w:rPr>
        <w:t>best</w:t>
      </w:r>
      <w:proofErr w:type="spellEnd"/>
      <w:r>
        <w:rPr>
          <w:rFonts w:cs="TT2Bo00"/>
        </w:rPr>
        <w:t xml:space="preserve"> </w:t>
      </w:r>
      <w:proofErr w:type="spellStart"/>
      <w:r>
        <w:rPr>
          <w:rFonts w:cs="TT2Bo00"/>
        </w:rPr>
        <w:t>practices</w:t>
      </w:r>
      <w:proofErr w:type="spellEnd"/>
      <w:r>
        <w:rPr>
          <w:rFonts w:cs="TT2Bo00"/>
        </w:rPr>
        <w:t xml:space="preserve"> for udvikling er også en god idé, da vi også har egne udviklere som skal levere output til Ting under de samme forudsætninger. Et eksempel på en </w:t>
      </w:r>
      <w:proofErr w:type="spellStart"/>
      <w:r>
        <w:rPr>
          <w:rFonts w:cs="TT2Bo00"/>
        </w:rPr>
        <w:t>best</w:t>
      </w:r>
      <w:proofErr w:type="spellEnd"/>
      <w:r>
        <w:rPr>
          <w:rFonts w:cs="TT2Bo00"/>
        </w:rPr>
        <w:t xml:space="preserve"> </w:t>
      </w:r>
      <w:proofErr w:type="spellStart"/>
      <w:r>
        <w:rPr>
          <w:rFonts w:cs="TT2Bo00"/>
        </w:rPr>
        <w:t>practice</w:t>
      </w:r>
      <w:proofErr w:type="spellEnd"/>
      <w:r>
        <w:rPr>
          <w:rFonts w:cs="TT2Bo00"/>
        </w:rPr>
        <w:t xml:space="preserve"> i den forbindelse ville være, at </w:t>
      </w:r>
      <w:r w:rsidR="00B56837">
        <w:rPr>
          <w:rFonts w:cs="TT2Bo00"/>
        </w:rPr>
        <w:t xml:space="preserve">løsninger testes på mindst 2 biblioteker. </w:t>
      </w:r>
    </w:p>
    <w:p w:rsidR="00B56837" w:rsidRDefault="00B56837" w:rsidP="00D84AD1">
      <w:pPr>
        <w:autoSpaceDE w:val="0"/>
        <w:autoSpaceDN w:val="0"/>
        <w:adjustRightInd w:val="0"/>
        <w:spacing w:after="0" w:line="240" w:lineRule="auto"/>
        <w:rPr>
          <w:rFonts w:cs="TT2Bo00"/>
        </w:rPr>
      </w:pPr>
    </w:p>
    <w:p w:rsidR="00B56837" w:rsidRDefault="00B56837" w:rsidP="00D84AD1">
      <w:pPr>
        <w:autoSpaceDE w:val="0"/>
        <w:autoSpaceDN w:val="0"/>
        <w:adjustRightInd w:val="0"/>
        <w:spacing w:after="0" w:line="240" w:lineRule="auto"/>
        <w:rPr>
          <w:rFonts w:cs="TT2Bo00"/>
        </w:rPr>
      </w:pPr>
      <w:r>
        <w:rPr>
          <w:rFonts w:cs="TT2Bo00"/>
        </w:rPr>
        <w:t xml:space="preserve">Åbenheden omkring processer bør gælde også inden man går i gang. Således skal man huske at informere, når man starter nye projekter op i relation til ting, og hvorvidt man forventer, at funktionaliteten går i hovedsporet. </w:t>
      </w:r>
    </w:p>
    <w:p w:rsidR="00B56837" w:rsidRDefault="00B56837" w:rsidP="00D84AD1">
      <w:pPr>
        <w:autoSpaceDE w:val="0"/>
        <w:autoSpaceDN w:val="0"/>
        <w:adjustRightInd w:val="0"/>
        <w:spacing w:after="0" w:line="240" w:lineRule="auto"/>
        <w:rPr>
          <w:rFonts w:cs="TT2Bo00"/>
        </w:rPr>
      </w:pPr>
    </w:p>
    <w:p w:rsidR="0027405D" w:rsidRPr="006F392A" w:rsidRDefault="00B56837" w:rsidP="006F392A">
      <w:pPr>
        <w:autoSpaceDE w:val="0"/>
        <w:autoSpaceDN w:val="0"/>
        <w:adjustRightInd w:val="0"/>
        <w:spacing w:after="0" w:line="240" w:lineRule="auto"/>
        <w:rPr>
          <w:rFonts w:cs="TT2Bo00"/>
        </w:rPr>
      </w:pPr>
      <w:r>
        <w:rPr>
          <w:rFonts w:cs="TT2Bo00"/>
        </w:rPr>
        <w:t xml:space="preserve">Om en funktionalitet kommer i hovedsporet kan bedst afklares ved at sende en mail til </w:t>
      </w:r>
      <w:proofErr w:type="spellStart"/>
      <w:r>
        <w:rPr>
          <w:rFonts w:cs="TT2Bo00"/>
        </w:rPr>
        <w:t>core</w:t>
      </w:r>
      <w:proofErr w:type="gramStart"/>
      <w:r>
        <w:rPr>
          <w:rFonts w:cs="TT2Bo00"/>
        </w:rPr>
        <w:t>.Team</w:t>
      </w:r>
      <w:proofErr w:type="spellEnd"/>
      <w:proofErr w:type="gramEnd"/>
      <w:r>
        <w:rPr>
          <w:rFonts w:cs="TT2Bo00"/>
        </w:rPr>
        <w:t>. Som udgangs</w:t>
      </w:r>
      <w:r w:rsidR="00B87886">
        <w:rPr>
          <w:rFonts w:cs="TT2Bo00"/>
        </w:rPr>
        <w:t xml:space="preserve">punkt prøver man at undgå at lave indgreb i </w:t>
      </w:r>
      <w:proofErr w:type="spellStart"/>
      <w:r w:rsidR="00B87886">
        <w:rPr>
          <w:rFonts w:cs="TT2Bo00"/>
        </w:rPr>
        <w:t>core</w:t>
      </w:r>
      <w:proofErr w:type="spellEnd"/>
      <w:r w:rsidR="00B87886">
        <w:rPr>
          <w:rFonts w:cs="TT2Bo00"/>
        </w:rPr>
        <w:t xml:space="preserve"> og standardtemaet, hvis det er muligt, og lægger i stedet ting oveni.  </w:t>
      </w:r>
      <w:r>
        <w:rPr>
          <w:rFonts w:cs="TT2Bo00"/>
        </w:rPr>
        <w:t xml:space="preserve"> </w:t>
      </w:r>
    </w:p>
    <w:sectPr w:rsidR="0027405D" w:rsidRPr="006F392A" w:rsidSect="00167F7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T2Bo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6665A"/>
    <w:multiLevelType w:val="hybridMultilevel"/>
    <w:tmpl w:val="E356E3A4"/>
    <w:lvl w:ilvl="0" w:tplc="50B6D23C">
      <w:start w:val="1"/>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157C2"/>
    <w:rsid w:val="000120F7"/>
    <w:rsid w:val="001400F7"/>
    <w:rsid w:val="00167F70"/>
    <w:rsid w:val="00193036"/>
    <w:rsid w:val="00195502"/>
    <w:rsid w:val="001B52BE"/>
    <w:rsid w:val="001E5642"/>
    <w:rsid w:val="00256351"/>
    <w:rsid w:val="0027405D"/>
    <w:rsid w:val="00307173"/>
    <w:rsid w:val="00333B34"/>
    <w:rsid w:val="00356CC5"/>
    <w:rsid w:val="006E66DC"/>
    <w:rsid w:val="006F392A"/>
    <w:rsid w:val="007020E8"/>
    <w:rsid w:val="007520BD"/>
    <w:rsid w:val="00871446"/>
    <w:rsid w:val="008919B5"/>
    <w:rsid w:val="009157C2"/>
    <w:rsid w:val="009B31D4"/>
    <w:rsid w:val="00B56837"/>
    <w:rsid w:val="00B76729"/>
    <w:rsid w:val="00B87886"/>
    <w:rsid w:val="00BE5AE2"/>
    <w:rsid w:val="00C2323B"/>
    <w:rsid w:val="00C83DD5"/>
    <w:rsid w:val="00C960B7"/>
    <w:rsid w:val="00CC372C"/>
    <w:rsid w:val="00D84AD1"/>
    <w:rsid w:val="00EA0503"/>
    <w:rsid w:val="00EA74D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70"/>
  </w:style>
  <w:style w:type="paragraph" w:styleId="Overskrift1">
    <w:name w:val="heading 1"/>
    <w:basedOn w:val="Normal"/>
    <w:next w:val="Normal"/>
    <w:link w:val="Overskrift1Tegn"/>
    <w:uiPriority w:val="9"/>
    <w:qFormat/>
    <w:rsid w:val="008919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40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19B5"/>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1400F7"/>
    <w:pPr>
      <w:ind w:left="720"/>
      <w:contextualSpacing/>
    </w:pPr>
  </w:style>
  <w:style w:type="paragraph" w:styleId="Ingenafstand">
    <w:name w:val="No Spacing"/>
    <w:uiPriority w:val="1"/>
    <w:qFormat/>
    <w:rsid w:val="001400F7"/>
    <w:pPr>
      <w:spacing w:after="0" w:line="240" w:lineRule="auto"/>
    </w:pPr>
  </w:style>
  <w:style w:type="character" w:customStyle="1" w:styleId="Overskrift2Tegn">
    <w:name w:val="Overskrift 2 Tegn"/>
    <w:basedOn w:val="Standardskrifttypeiafsnit"/>
    <w:link w:val="Overskrift2"/>
    <w:uiPriority w:val="9"/>
    <w:rsid w:val="001400F7"/>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7520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u.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llebyoggrumsen.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g.dk/groups/mobileting" TargetMode="External"/><Relationship Id="rId11" Type="http://schemas.openxmlformats.org/officeDocument/2006/relationships/hyperlink" Target="http://www.bibliotekogmedier.dk/fileadmin/user_upload/dokumenter/bibliotek/Fokusomraader/digitaludvikling/CLUR_og_AC-ERMS_25maj2011.pdf" TargetMode="External"/><Relationship Id="rId5" Type="http://schemas.openxmlformats.org/officeDocument/2006/relationships/hyperlink" Target="http://ting.dk/wiki/oenske-mobileting" TargetMode="External"/><Relationship Id="rId10" Type="http://schemas.openxmlformats.org/officeDocument/2006/relationships/hyperlink" Target="http://wayf.dk" TargetMode="External"/><Relationship Id="rId4" Type="http://schemas.openxmlformats.org/officeDocument/2006/relationships/webSettings" Target="webSettings.xml"/><Relationship Id="rId9" Type="http://schemas.openxmlformats.org/officeDocument/2006/relationships/hyperlink" Target="http://ting.dk/document/dokumentation-mobiletin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TotalTime>
  <Pages>3</Pages>
  <Words>1360</Words>
  <Characters>8299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Vejle Bibliotekerne</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Andreasen</dc:creator>
  <cp:keywords/>
  <dc:description/>
  <cp:lastModifiedBy>Ewan Andreasen</cp:lastModifiedBy>
  <cp:revision>10</cp:revision>
  <dcterms:created xsi:type="dcterms:W3CDTF">2011-06-28T11:50:00Z</dcterms:created>
  <dcterms:modified xsi:type="dcterms:W3CDTF">2011-06-29T09:21:00Z</dcterms:modified>
</cp:coreProperties>
</file>